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D2C5" w14:textId="4ED22A36" w:rsidR="00E61CD8" w:rsidRPr="0029476D" w:rsidRDefault="0029476D" w:rsidP="0029476D">
      <w:pPr>
        <w:spacing w:after="128" w:line="259" w:lineRule="auto"/>
        <w:ind w:left="19" w:right="0" w:hanging="1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361781" wp14:editId="4E0ABC94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1263650" cy="1263650"/>
            <wp:effectExtent l="0" t="0" r="0" b="0"/>
            <wp:wrapTight wrapText="bothSides">
              <wp:wrapPolygon edited="0">
                <wp:start x="9443" y="0"/>
                <wp:lineTo x="6838" y="326"/>
                <wp:lineTo x="977" y="3908"/>
                <wp:lineTo x="0" y="8141"/>
                <wp:lineTo x="0" y="12048"/>
                <wp:lineTo x="651" y="16607"/>
                <wp:lineTo x="6187" y="20840"/>
                <wp:lineTo x="9443" y="21166"/>
                <wp:lineTo x="11723" y="21166"/>
                <wp:lineTo x="14979" y="20840"/>
                <wp:lineTo x="20515" y="16607"/>
                <wp:lineTo x="21166" y="12699"/>
                <wp:lineTo x="21166" y="8141"/>
                <wp:lineTo x="20515" y="3908"/>
                <wp:lineTo x="14328" y="326"/>
                <wp:lineTo x="11723" y="0"/>
                <wp:lineTo x="94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6CB" w:rsidRPr="0029476D">
        <w:rPr>
          <w:rFonts w:asciiTheme="minorHAnsi" w:eastAsia="Courier New" w:hAnsiTheme="minorHAnsi" w:cstheme="minorHAnsi"/>
          <w:b/>
          <w:bCs/>
          <w:sz w:val="48"/>
          <w:szCs w:val="48"/>
        </w:rPr>
        <w:t>Supporting the Pollinator Plan:</w:t>
      </w:r>
    </w:p>
    <w:p w14:paraId="513C91F4" w14:textId="7DEB8174" w:rsidR="00E61CD8" w:rsidRPr="0029476D" w:rsidRDefault="00E246CB" w:rsidP="0029476D">
      <w:pPr>
        <w:spacing w:after="217" w:line="259" w:lineRule="auto"/>
        <w:ind w:left="19" w:right="0" w:hanging="1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9476D">
        <w:rPr>
          <w:rFonts w:asciiTheme="minorHAnsi" w:eastAsia="Courier New" w:hAnsiTheme="minorHAnsi" w:cstheme="minorHAnsi"/>
          <w:b/>
          <w:bCs/>
          <w:sz w:val="48"/>
          <w:szCs w:val="48"/>
        </w:rPr>
        <w:t>Framework for Businesses</w:t>
      </w:r>
    </w:p>
    <w:p w14:paraId="72C67BAB" w14:textId="77777777" w:rsidR="0029476D" w:rsidRDefault="0029476D" w:rsidP="0029476D">
      <w:pPr>
        <w:spacing w:after="329"/>
        <w:ind w:left="-3"/>
        <w:jc w:val="both"/>
        <w:rPr>
          <w:rFonts w:asciiTheme="minorHAnsi" w:hAnsiTheme="minorHAnsi" w:cstheme="minorHAnsi"/>
          <w:sz w:val="22"/>
        </w:rPr>
      </w:pPr>
    </w:p>
    <w:p w14:paraId="1BB814EF" w14:textId="1F5E5727" w:rsidR="00E61CD8" w:rsidRPr="0029476D" w:rsidRDefault="00E246CB" w:rsidP="0029476D">
      <w:pPr>
        <w:spacing w:after="329"/>
        <w:ind w:left="-3"/>
        <w:jc w:val="both"/>
        <w:rPr>
          <w:rFonts w:asciiTheme="minorHAnsi" w:hAnsiTheme="minorHAnsi" w:cstheme="minorHAnsi"/>
          <w:sz w:val="22"/>
        </w:rPr>
      </w:pPr>
      <w:r w:rsidRPr="0029476D">
        <w:rPr>
          <w:rFonts w:asciiTheme="minorHAnsi" w:hAnsiTheme="minorHAnsi" w:cstheme="minorHAnsi"/>
          <w:sz w:val="22"/>
        </w:rPr>
        <w:t xml:space="preserve">Ireland, North and </w:t>
      </w:r>
      <w:r w:rsidR="00F245EC">
        <w:rPr>
          <w:rFonts w:asciiTheme="minorHAnsi" w:hAnsiTheme="minorHAnsi" w:cstheme="minorHAnsi"/>
          <w:sz w:val="22"/>
        </w:rPr>
        <w:t>S</w:t>
      </w:r>
      <w:r w:rsidRPr="0029476D">
        <w:rPr>
          <w:rFonts w:asciiTheme="minorHAnsi" w:hAnsiTheme="minorHAnsi" w:cstheme="minorHAnsi"/>
          <w:sz w:val="22"/>
        </w:rPr>
        <w:t>outh, depends on pollinators and the important service they provide. Unfortunately, our pollinators are in decline. Of the 9</w:t>
      </w:r>
      <w:r w:rsidR="0029476D">
        <w:rPr>
          <w:rFonts w:asciiTheme="minorHAnsi" w:hAnsiTheme="minorHAnsi" w:cstheme="minorHAnsi"/>
          <w:sz w:val="22"/>
        </w:rPr>
        <w:t>9</w:t>
      </w:r>
      <w:r w:rsidRPr="0029476D">
        <w:rPr>
          <w:rFonts w:asciiTheme="minorHAnsi" w:hAnsiTheme="minorHAnsi" w:cstheme="minorHAnsi"/>
          <w:sz w:val="22"/>
        </w:rPr>
        <w:t xml:space="preserve"> different types of bees on the island of Ireland, nearly one third are threatened with extinction. The All-Ireland Pollinator Plan is a strategy that addresses this problem. It is a shared plan of action supported by more than </w:t>
      </w:r>
      <w:r w:rsidR="0029476D">
        <w:rPr>
          <w:rFonts w:asciiTheme="minorHAnsi" w:hAnsiTheme="minorHAnsi" w:cstheme="minorHAnsi"/>
          <w:sz w:val="22"/>
        </w:rPr>
        <w:t>100</w:t>
      </w:r>
      <w:r w:rsidRPr="0029476D">
        <w:rPr>
          <w:rFonts w:asciiTheme="minorHAnsi" w:hAnsiTheme="minorHAnsi" w:cstheme="minorHAnsi"/>
          <w:sz w:val="22"/>
        </w:rPr>
        <w:t xml:space="preserve"> governmental and non-governmental organisations. By helping our pollinators, we are improving biodiversity across Ireland.</w:t>
      </w:r>
    </w:p>
    <w:p w14:paraId="0007DFC2" w14:textId="77777777" w:rsidR="00E61CD8" w:rsidRPr="0029476D" w:rsidRDefault="00E246CB" w:rsidP="00F245EC">
      <w:pPr>
        <w:spacing w:after="326"/>
        <w:ind w:left="-3" w:right="0"/>
        <w:jc w:val="both"/>
        <w:rPr>
          <w:rFonts w:asciiTheme="minorHAnsi" w:hAnsiTheme="minorHAnsi" w:cstheme="minorHAnsi"/>
          <w:sz w:val="22"/>
        </w:rPr>
      </w:pPr>
      <w:r w:rsidRPr="0029476D">
        <w:rPr>
          <w:rFonts w:asciiTheme="minorHAnsi" w:hAnsiTheme="minorHAnsi" w:cstheme="minorHAnsi"/>
          <w:sz w:val="22"/>
        </w:rPr>
        <w:t>Now we are asking businesses across the island to support the All-Ireland Pollinator Plan. All companies, regardless of their sector, size, or and holdings, can play a role in helping pollinators.</w:t>
      </w:r>
    </w:p>
    <w:p w14:paraId="491FBB2A" w14:textId="69A6C026" w:rsidR="00E61CD8" w:rsidRDefault="00E246CB" w:rsidP="00F245EC">
      <w:pPr>
        <w:ind w:left="-3" w:right="0"/>
        <w:jc w:val="both"/>
        <w:rPr>
          <w:rFonts w:asciiTheme="minorHAnsi" w:hAnsiTheme="minorHAnsi" w:cstheme="minorHAnsi"/>
          <w:sz w:val="22"/>
        </w:rPr>
      </w:pPr>
      <w:r w:rsidRPr="0029476D">
        <w:rPr>
          <w:rFonts w:asciiTheme="minorHAnsi" w:hAnsiTheme="minorHAnsi" w:cstheme="minorHAnsi"/>
          <w:sz w:val="22"/>
        </w:rPr>
        <w:t>If you would like to sign up as a Business Supporter of the Plan, email us a copy of this page signed by a member of senior management. In doing so, your organisation agrees:</w:t>
      </w:r>
    </w:p>
    <w:p w14:paraId="615C221C" w14:textId="47147BFD" w:rsidR="00E61CD8" w:rsidRDefault="0029476D" w:rsidP="00F245EC">
      <w:pPr>
        <w:pStyle w:val="ListParagraph"/>
        <w:numPr>
          <w:ilvl w:val="0"/>
          <w:numId w:val="3"/>
        </w:numPr>
        <w:ind w:righ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carry out </w:t>
      </w:r>
      <w:r w:rsidR="00E246CB" w:rsidRPr="0029476D">
        <w:rPr>
          <w:rFonts w:asciiTheme="minorHAnsi" w:hAnsiTheme="minorHAnsi" w:cstheme="minorHAnsi"/>
          <w:sz w:val="22"/>
        </w:rPr>
        <w:t xml:space="preserve">at least one pollinator friendly action suggested in </w:t>
      </w:r>
      <w:r>
        <w:rPr>
          <w:rFonts w:asciiTheme="minorHAnsi" w:hAnsiTheme="minorHAnsi" w:cstheme="minorHAnsi"/>
          <w:sz w:val="22"/>
        </w:rPr>
        <w:t>guideline</w:t>
      </w:r>
      <w:r w:rsidR="00E246CB" w:rsidRPr="0029476D">
        <w:rPr>
          <w:rFonts w:asciiTheme="minorHAnsi" w:hAnsiTheme="minorHAnsi" w:cstheme="minorHAnsi"/>
          <w:sz w:val="22"/>
        </w:rPr>
        <w:t xml:space="preserve"> document within the first year of signing up, and to plan to carry out two additional actions </w:t>
      </w:r>
      <w:r>
        <w:rPr>
          <w:rFonts w:asciiTheme="minorHAnsi" w:hAnsiTheme="minorHAnsi" w:cstheme="minorHAnsi"/>
          <w:sz w:val="22"/>
        </w:rPr>
        <w:t>within the following five years.</w:t>
      </w:r>
    </w:p>
    <w:p w14:paraId="1AA47B97" w14:textId="56770D3D" w:rsidR="0029476D" w:rsidRDefault="0029476D" w:rsidP="00F245EC">
      <w:pPr>
        <w:pStyle w:val="ListParagraph"/>
        <w:numPr>
          <w:ilvl w:val="0"/>
          <w:numId w:val="3"/>
        </w:numPr>
        <w:ind w:righ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E246CB" w:rsidRPr="0029476D">
        <w:rPr>
          <w:rFonts w:asciiTheme="minorHAnsi" w:hAnsiTheme="minorHAnsi" w:cstheme="minorHAnsi"/>
          <w:sz w:val="22"/>
        </w:rPr>
        <w:t>o update the Pollinator Plan Team on the positive pollinator actions you have planned, implemented, or maintained each year when contacted, to help us promote your work</w:t>
      </w:r>
      <w:r>
        <w:rPr>
          <w:rFonts w:asciiTheme="minorHAnsi" w:hAnsiTheme="minorHAnsi" w:cstheme="minorHAnsi"/>
          <w:sz w:val="22"/>
        </w:rPr>
        <w:t>.</w:t>
      </w:r>
    </w:p>
    <w:p w14:paraId="4D184B85" w14:textId="18F26377" w:rsidR="00E61CD8" w:rsidRDefault="00E246CB" w:rsidP="00F245EC">
      <w:pPr>
        <w:pStyle w:val="ListParagraph"/>
        <w:numPr>
          <w:ilvl w:val="0"/>
          <w:numId w:val="3"/>
        </w:numPr>
        <w:ind w:right="0"/>
        <w:jc w:val="both"/>
        <w:rPr>
          <w:rFonts w:asciiTheme="minorHAnsi" w:hAnsiTheme="minorHAnsi" w:cstheme="minorHAnsi"/>
          <w:sz w:val="22"/>
        </w:rPr>
      </w:pPr>
      <w:r w:rsidRPr="0029476D">
        <w:rPr>
          <w:noProof/>
        </w:rPr>
        <w:drawing>
          <wp:anchor distT="0" distB="0" distL="114300" distR="114300" simplePos="0" relativeHeight="251658240" behindDoc="0" locked="0" layoutInCell="1" allowOverlap="0" wp14:anchorId="42BD9127" wp14:editId="7D765470">
            <wp:simplePos x="0" y="0"/>
            <wp:positionH relativeFrom="page">
              <wp:posOffset>0</wp:posOffset>
            </wp:positionH>
            <wp:positionV relativeFrom="page">
              <wp:posOffset>9631423</wp:posOffset>
            </wp:positionV>
            <wp:extent cx="7560564" cy="1053437"/>
            <wp:effectExtent l="0" t="0" r="0" b="0"/>
            <wp:wrapTopAndBottom/>
            <wp:docPr id="9130" name="Picture 9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0" name="Picture 91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76D">
        <w:rPr>
          <w:rFonts w:asciiTheme="minorHAnsi" w:hAnsiTheme="minorHAnsi" w:cstheme="minorHAnsi"/>
          <w:sz w:val="22"/>
        </w:rPr>
        <w:t>T</w:t>
      </w:r>
      <w:r w:rsidRPr="0029476D">
        <w:rPr>
          <w:rFonts w:asciiTheme="minorHAnsi" w:hAnsiTheme="minorHAnsi" w:cstheme="minorHAnsi"/>
          <w:sz w:val="22"/>
        </w:rPr>
        <w:t>hat your business supports the ethos of the Pollinator Plan</w:t>
      </w:r>
    </w:p>
    <w:p w14:paraId="3816061B" w14:textId="14411D71" w:rsidR="00E61CD8" w:rsidRDefault="0029476D" w:rsidP="00F245EC">
      <w:pPr>
        <w:pStyle w:val="ListParagraph"/>
        <w:numPr>
          <w:ilvl w:val="0"/>
          <w:numId w:val="3"/>
        </w:numPr>
        <w:ind w:righ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246CB" w:rsidRPr="0029476D">
        <w:rPr>
          <w:rFonts w:asciiTheme="minorHAnsi" w:hAnsiTheme="minorHAnsi" w:cstheme="minorHAnsi"/>
          <w:sz w:val="22"/>
        </w:rPr>
        <w:t>nce you have signed up, please send us a copy of your logo. We will only use your logo to promote your pollinator friendly work in the following three ways: on the Partners Page of our website, on our blog and in our annual report. In return you will receive a copy of the Pollinator Plan's Business Support logo, for use in CSR/sustainability reports and on blogs/case studies.</w:t>
      </w:r>
    </w:p>
    <w:p w14:paraId="02953A95" w14:textId="77777777" w:rsidR="0029476D" w:rsidRPr="0029476D" w:rsidRDefault="0029476D" w:rsidP="0029476D">
      <w:pPr>
        <w:pStyle w:val="ListParagraph"/>
        <w:ind w:left="359" w:right="0" w:firstLine="0"/>
        <w:rPr>
          <w:rFonts w:asciiTheme="minorHAnsi" w:hAnsiTheme="minorHAnsi" w:cstheme="minorHAnsi"/>
          <w:sz w:val="22"/>
        </w:rPr>
      </w:pPr>
    </w:p>
    <w:p w14:paraId="3FF51D04" w14:textId="3F083DA8" w:rsidR="00E61CD8" w:rsidRPr="0029476D" w:rsidRDefault="00E246CB" w:rsidP="00F245EC">
      <w:pPr>
        <w:spacing w:after="348"/>
        <w:ind w:left="-3" w:right="712"/>
        <w:jc w:val="both"/>
        <w:rPr>
          <w:rFonts w:asciiTheme="minorHAnsi" w:hAnsiTheme="minorHAnsi" w:cstheme="minorHAnsi"/>
          <w:sz w:val="22"/>
        </w:rPr>
      </w:pPr>
      <w:r w:rsidRPr="0029476D">
        <w:rPr>
          <w:rFonts w:asciiTheme="minorHAnsi" w:hAnsiTheme="minorHAnsi" w:cstheme="minorHAnsi"/>
          <w:sz w:val="22"/>
        </w:rPr>
        <w:t xml:space="preserve">Along with the business benefits that come from supporting the Pollinator </w:t>
      </w:r>
      <w:r w:rsidR="0029476D">
        <w:rPr>
          <w:rFonts w:asciiTheme="minorHAnsi" w:hAnsiTheme="minorHAnsi" w:cstheme="minorHAnsi"/>
          <w:sz w:val="22"/>
        </w:rPr>
        <w:t>Plan</w:t>
      </w:r>
      <w:r w:rsidRPr="0029476D">
        <w:rPr>
          <w:rFonts w:asciiTheme="minorHAnsi" w:hAnsiTheme="minorHAnsi" w:cstheme="minorHAnsi"/>
          <w:sz w:val="22"/>
        </w:rPr>
        <w:t>, companies that sign up will receive a certificate of participation. You will also receive our support in developing your plans to take pollinator friendly actions within your business.</w:t>
      </w:r>
    </w:p>
    <w:p w14:paraId="1B1E6EE4" w14:textId="34D7F35C" w:rsidR="00E246CB" w:rsidRPr="0029476D" w:rsidRDefault="00E246CB" w:rsidP="00F245EC">
      <w:pPr>
        <w:spacing w:after="347"/>
        <w:ind w:left="-3" w:right="0"/>
        <w:jc w:val="both"/>
        <w:rPr>
          <w:rFonts w:asciiTheme="minorHAnsi" w:hAnsiTheme="minorHAnsi" w:cstheme="minorHAnsi"/>
          <w:sz w:val="22"/>
        </w:rPr>
      </w:pPr>
      <w:r w:rsidRPr="0029476D">
        <w:rPr>
          <w:rFonts w:asciiTheme="minorHAnsi" w:hAnsiTheme="minorHAnsi" w:cstheme="minorHAnsi"/>
          <w:sz w:val="22"/>
        </w:rPr>
        <w:t>We look forward to working with you to ensure that our pollinators and the critical service of pollination are available for generations to come.</w:t>
      </w:r>
    </w:p>
    <w:p w14:paraId="3BFE3C8B" w14:textId="2268B65E" w:rsidR="00E61CD8" w:rsidRPr="0029476D" w:rsidRDefault="00E246CB">
      <w:pPr>
        <w:spacing w:after="77"/>
        <w:ind w:left="-3" w:right="0"/>
        <w:rPr>
          <w:rFonts w:asciiTheme="minorHAnsi" w:hAnsiTheme="minorHAnsi" w:cstheme="minorHAnsi"/>
          <w:sz w:val="22"/>
        </w:rPr>
      </w:pPr>
      <w:r w:rsidRPr="0029476D">
        <w:rPr>
          <w:rFonts w:asciiTheme="minorHAnsi" w:hAnsiTheme="minorHAnsi" w:cstheme="minorHAnsi"/>
          <w:sz w:val="22"/>
        </w:rPr>
        <w:t>Business Name:</w:t>
      </w:r>
      <w:r w:rsidR="00F245EC">
        <w:rPr>
          <w:rFonts w:asciiTheme="minorHAnsi" w:hAnsiTheme="minorHAnsi" w:cstheme="minorHAnsi"/>
          <w:sz w:val="22"/>
        </w:rPr>
        <w:t xml:space="preserve"> _________________________________________</w:t>
      </w:r>
      <w:r w:rsidR="003E7867">
        <w:rPr>
          <w:rFonts w:asciiTheme="minorHAnsi" w:hAnsiTheme="minorHAnsi" w:cstheme="minorHAnsi"/>
          <w:sz w:val="22"/>
        </w:rPr>
        <w:t>_____</w:t>
      </w:r>
    </w:p>
    <w:p w14:paraId="06666F70" w14:textId="77777777" w:rsidR="00E246CB" w:rsidRPr="0029476D" w:rsidRDefault="00E246CB">
      <w:pPr>
        <w:ind w:left="-3" w:right="0"/>
        <w:rPr>
          <w:rFonts w:asciiTheme="minorHAnsi" w:hAnsiTheme="minorHAnsi" w:cstheme="minorHAnsi"/>
          <w:sz w:val="22"/>
        </w:rPr>
      </w:pPr>
    </w:p>
    <w:p w14:paraId="3EA60832" w14:textId="198216D5" w:rsidR="00E246CB" w:rsidRPr="0029476D" w:rsidRDefault="00E246CB">
      <w:pPr>
        <w:ind w:left="-3" w:right="0"/>
        <w:rPr>
          <w:rFonts w:asciiTheme="minorHAnsi" w:hAnsiTheme="minorHAnsi" w:cstheme="minorHAnsi"/>
          <w:sz w:val="22"/>
        </w:rPr>
      </w:pPr>
      <w:r w:rsidRPr="0029476D">
        <w:rPr>
          <w:rFonts w:asciiTheme="minorHAnsi" w:hAnsiTheme="minorHAnsi" w:cstheme="minorHAnsi"/>
          <w:sz w:val="22"/>
        </w:rPr>
        <w:t xml:space="preserve">Senior Management Signature: </w:t>
      </w:r>
      <w:r w:rsidR="00F245EC">
        <w:rPr>
          <w:rFonts w:asciiTheme="minorHAnsi" w:hAnsiTheme="minorHAnsi" w:cstheme="minorHAnsi"/>
          <w:sz w:val="22"/>
        </w:rPr>
        <w:t>_______________________</w:t>
      </w:r>
      <w:r w:rsidR="00F245EC">
        <w:rPr>
          <w:rFonts w:asciiTheme="minorHAnsi" w:hAnsiTheme="minorHAnsi" w:cstheme="minorHAnsi"/>
          <w:sz w:val="22"/>
        </w:rPr>
        <w:softHyphen/>
      </w:r>
      <w:r w:rsidR="00F245EC">
        <w:rPr>
          <w:rFonts w:asciiTheme="minorHAnsi" w:hAnsiTheme="minorHAnsi" w:cstheme="minorHAnsi"/>
          <w:sz w:val="22"/>
        </w:rPr>
        <w:softHyphen/>
      </w:r>
      <w:r w:rsidR="00F245EC">
        <w:rPr>
          <w:rFonts w:asciiTheme="minorHAnsi" w:hAnsiTheme="minorHAnsi" w:cstheme="minorHAnsi"/>
          <w:sz w:val="22"/>
        </w:rPr>
        <w:softHyphen/>
      </w:r>
      <w:r w:rsidR="00F245EC">
        <w:rPr>
          <w:rFonts w:asciiTheme="minorHAnsi" w:hAnsiTheme="minorHAnsi" w:cstheme="minorHAnsi"/>
          <w:sz w:val="22"/>
        </w:rPr>
        <w:softHyphen/>
      </w:r>
      <w:r w:rsidR="00F245EC">
        <w:rPr>
          <w:rFonts w:asciiTheme="minorHAnsi" w:hAnsiTheme="minorHAnsi" w:cstheme="minorHAnsi"/>
          <w:sz w:val="22"/>
        </w:rPr>
        <w:softHyphen/>
        <w:t>_____</w:t>
      </w:r>
      <w:r w:rsidR="003E7867">
        <w:rPr>
          <w:rFonts w:asciiTheme="minorHAnsi" w:hAnsiTheme="minorHAnsi" w:cstheme="minorHAnsi"/>
          <w:sz w:val="22"/>
        </w:rPr>
        <w:t>_____</w:t>
      </w:r>
    </w:p>
    <w:p w14:paraId="23657731" w14:textId="3CC98312" w:rsidR="00E61CD8" w:rsidRPr="0029476D" w:rsidRDefault="00E61CD8" w:rsidP="00E246CB">
      <w:pPr>
        <w:ind w:right="0" w:firstLine="0"/>
        <w:rPr>
          <w:rFonts w:asciiTheme="minorHAnsi" w:hAnsiTheme="minorHAnsi" w:cstheme="minorHAnsi"/>
          <w:sz w:val="22"/>
        </w:rPr>
      </w:pPr>
    </w:p>
    <w:p w14:paraId="069A4C59" w14:textId="40A51707" w:rsidR="00E61CD8" w:rsidRPr="0029476D" w:rsidRDefault="00E246CB" w:rsidP="0029476D">
      <w:pPr>
        <w:ind w:right="0" w:firstLine="0"/>
        <w:rPr>
          <w:rFonts w:asciiTheme="minorHAnsi" w:hAnsiTheme="minorHAnsi" w:cstheme="minorHAnsi"/>
          <w:sz w:val="22"/>
        </w:rPr>
      </w:pPr>
      <w:r w:rsidRPr="0029476D">
        <w:rPr>
          <w:rFonts w:asciiTheme="minorHAnsi" w:hAnsiTheme="minorHAnsi" w:cstheme="minorHAnsi"/>
          <w:sz w:val="22"/>
        </w:rPr>
        <w:t>Print (name and job title):</w:t>
      </w:r>
      <w:r w:rsidR="00F245EC">
        <w:rPr>
          <w:rFonts w:asciiTheme="minorHAnsi" w:hAnsiTheme="minorHAnsi" w:cstheme="minorHAnsi"/>
          <w:sz w:val="22"/>
        </w:rPr>
        <w:t xml:space="preserve"> ________________________________</w:t>
      </w:r>
      <w:r w:rsidR="003E7867">
        <w:rPr>
          <w:rFonts w:asciiTheme="minorHAnsi" w:hAnsiTheme="minorHAnsi" w:cstheme="minorHAnsi"/>
          <w:sz w:val="22"/>
        </w:rPr>
        <w:t>______</w:t>
      </w:r>
    </w:p>
    <w:p w14:paraId="250E3146" w14:textId="25AC4F8A" w:rsidR="00E246CB" w:rsidRPr="0029476D" w:rsidRDefault="00E246CB">
      <w:pPr>
        <w:ind w:left="-3" w:right="0"/>
        <w:rPr>
          <w:rFonts w:asciiTheme="minorHAnsi" w:hAnsiTheme="minorHAnsi" w:cstheme="minorHAnsi"/>
          <w:sz w:val="22"/>
        </w:rPr>
      </w:pPr>
    </w:p>
    <w:p w14:paraId="2A90C18F" w14:textId="444FB37A" w:rsidR="00E246CB" w:rsidRPr="0029476D" w:rsidRDefault="00E246CB" w:rsidP="0029476D">
      <w:pPr>
        <w:spacing w:after="260"/>
        <w:ind w:right="0" w:firstLine="0"/>
        <w:rPr>
          <w:rFonts w:asciiTheme="minorHAnsi" w:hAnsiTheme="minorHAnsi" w:cstheme="minorHAnsi"/>
          <w:sz w:val="22"/>
        </w:rPr>
      </w:pPr>
      <w:r w:rsidRPr="0029476D">
        <w:rPr>
          <w:rFonts w:asciiTheme="minorHAnsi" w:hAnsiTheme="minorHAnsi" w:cstheme="minorHAnsi"/>
          <w:sz w:val="22"/>
        </w:rPr>
        <w:t xml:space="preserve">Point of contact (if different from above): </w:t>
      </w:r>
      <w:r w:rsidR="00F245EC">
        <w:rPr>
          <w:rFonts w:asciiTheme="minorHAnsi" w:hAnsiTheme="minorHAnsi" w:cstheme="minorHAnsi"/>
          <w:sz w:val="22"/>
        </w:rPr>
        <w:t>_____________________</w:t>
      </w:r>
      <w:r w:rsidR="003E7867">
        <w:rPr>
          <w:rFonts w:asciiTheme="minorHAnsi" w:hAnsiTheme="minorHAnsi" w:cstheme="minorHAnsi"/>
          <w:sz w:val="22"/>
        </w:rPr>
        <w:t>____</w:t>
      </w:r>
    </w:p>
    <w:p w14:paraId="1607EAB0" w14:textId="77777777" w:rsidR="006B3EC1" w:rsidRDefault="006B3EC1" w:rsidP="006B3EC1">
      <w:pPr>
        <w:spacing w:after="43" w:line="253" w:lineRule="auto"/>
        <w:ind w:left="2" w:right="0" w:firstLine="0"/>
        <w:rPr>
          <w:rFonts w:asciiTheme="minorHAnsi" w:hAnsiTheme="minorHAnsi" w:cstheme="minorHAnsi"/>
          <w:sz w:val="16"/>
          <w:szCs w:val="16"/>
        </w:rPr>
      </w:pPr>
    </w:p>
    <w:p w14:paraId="43D2648D" w14:textId="5AE0CAC7" w:rsidR="00E61CD8" w:rsidRPr="0029476D" w:rsidRDefault="00E246CB" w:rsidP="006B3EC1">
      <w:pPr>
        <w:spacing w:after="43" w:line="253" w:lineRule="auto"/>
        <w:ind w:left="2" w:right="0" w:firstLine="0"/>
        <w:rPr>
          <w:rFonts w:asciiTheme="minorHAnsi" w:hAnsiTheme="minorHAnsi" w:cstheme="minorHAnsi"/>
          <w:sz w:val="16"/>
          <w:szCs w:val="16"/>
        </w:rPr>
      </w:pPr>
      <w:r w:rsidRPr="0029476D">
        <w:rPr>
          <w:rFonts w:asciiTheme="minorHAnsi" w:hAnsiTheme="minorHAnsi" w:cstheme="minorHAnsi"/>
          <w:sz w:val="16"/>
          <w:szCs w:val="16"/>
        </w:rPr>
        <w:t xml:space="preserve">Email: </w:t>
      </w:r>
      <w:hyperlink r:id="rId7" w:history="1">
        <w:r w:rsidR="006B3EC1" w:rsidRPr="00B54FFE">
          <w:rPr>
            <w:rStyle w:val="Hyperlink"/>
            <w:rFonts w:asciiTheme="minorHAnsi" w:hAnsiTheme="minorHAnsi" w:cstheme="minorHAnsi"/>
            <w:sz w:val="16"/>
            <w:szCs w:val="16"/>
          </w:rPr>
          <w:t>ufitzpatrick@biodiversityireland.ie</w:t>
        </w:r>
      </w:hyperlink>
      <w:r w:rsidR="006B3EC1">
        <w:rPr>
          <w:rFonts w:asciiTheme="minorHAnsi" w:hAnsiTheme="minorHAnsi" w:cstheme="minorHAnsi"/>
          <w:sz w:val="16"/>
          <w:szCs w:val="16"/>
        </w:rPr>
        <w:t>. P</w:t>
      </w:r>
      <w:r w:rsidRPr="0029476D">
        <w:rPr>
          <w:rFonts w:asciiTheme="minorHAnsi" w:hAnsiTheme="minorHAnsi" w:cstheme="minorHAnsi"/>
          <w:sz w:val="16"/>
          <w:szCs w:val="16"/>
        </w:rPr>
        <w:t xml:space="preserve">ostal address: The National Biodiversity Data Centre, </w:t>
      </w:r>
      <w:proofErr w:type="spellStart"/>
      <w:r w:rsidRPr="0029476D">
        <w:rPr>
          <w:rFonts w:asciiTheme="minorHAnsi" w:hAnsiTheme="minorHAnsi" w:cstheme="minorHAnsi"/>
          <w:sz w:val="16"/>
          <w:szCs w:val="16"/>
        </w:rPr>
        <w:t>Beechfield</w:t>
      </w:r>
      <w:proofErr w:type="spellEnd"/>
      <w:r w:rsidRPr="0029476D">
        <w:rPr>
          <w:rFonts w:asciiTheme="minorHAnsi" w:hAnsiTheme="minorHAnsi" w:cstheme="minorHAnsi"/>
          <w:sz w:val="16"/>
          <w:szCs w:val="16"/>
        </w:rPr>
        <w:t xml:space="preserve"> House, </w:t>
      </w:r>
      <w:proofErr w:type="spellStart"/>
      <w:r w:rsidRPr="0029476D">
        <w:rPr>
          <w:rFonts w:asciiTheme="minorHAnsi" w:hAnsiTheme="minorHAnsi" w:cstheme="minorHAnsi"/>
          <w:sz w:val="16"/>
          <w:szCs w:val="16"/>
        </w:rPr>
        <w:t>Carriganore</w:t>
      </w:r>
      <w:proofErr w:type="spellEnd"/>
      <w:r w:rsidRPr="0029476D">
        <w:rPr>
          <w:rFonts w:asciiTheme="minorHAnsi" w:hAnsiTheme="minorHAnsi" w:cstheme="minorHAnsi"/>
          <w:sz w:val="16"/>
          <w:szCs w:val="16"/>
        </w:rPr>
        <w:t>. Waterford</w:t>
      </w:r>
      <w:r w:rsidR="006B3EC1">
        <w:rPr>
          <w:rFonts w:asciiTheme="minorHAnsi" w:hAnsiTheme="minorHAnsi" w:cstheme="minorHAnsi"/>
          <w:sz w:val="16"/>
          <w:szCs w:val="16"/>
        </w:rPr>
        <w:t xml:space="preserve">. </w:t>
      </w:r>
      <w:r w:rsidRPr="0029476D">
        <w:rPr>
          <w:rFonts w:asciiTheme="minorHAnsi" w:hAnsiTheme="minorHAnsi" w:cstheme="minorHAnsi"/>
          <w:sz w:val="16"/>
          <w:szCs w:val="16"/>
        </w:rPr>
        <w:t>Additional use of the Pollinator Plan business support logo requires written approval</w:t>
      </w:r>
      <w:r w:rsidR="006B3EC1">
        <w:rPr>
          <w:rFonts w:asciiTheme="minorHAnsi" w:hAnsiTheme="minorHAnsi" w:cstheme="minorHAnsi"/>
          <w:sz w:val="16"/>
          <w:szCs w:val="16"/>
        </w:rPr>
        <w:t xml:space="preserve">. </w:t>
      </w:r>
      <w:r w:rsidRPr="0029476D">
        <w:rPr>
          <w:rFonts w:asciiTheme="minorHAnsi" w:hAnsiTheme="minorHAnsi" w:cstheme="minorHAnsi"/>
          <w:sz w:val="16"/>
          <w:szCs w:val="16"/>
        </w:rPr>
        <w:t>Currently our capacity to provide support includes consultations over the phone or</w:t>
      </w:r>
      <w:r w:rsidR="0000395D">
        <w:rPr>
          <w:rFonts w:asciiTheme="minorHAnsi" w:hAnsiTheme="minorHAnsi" w:cstheme="minorHAnsi"/>
          <w:sz w:val="16"/>
          <w:szCs w:val="16"/>
        </w:rPr>
        <w:t xml:space="preserve"> by</w:t>
      </w:r>
      <w:r w:rsidRPr="0029476D">
        <w:rPr>
          <w:rFonts w:asciiTheme="minorHAnsi" w:hAnsiTheme="minorHAnsi" w:cstheme="minorHAnsi"/>
          <w:sz w:val="16"/>
          <w:szCs w:val="16"/>
        </w:rPr>
        <w:t xml:space="preserve"> email</w:t>
      </w:r>
      <w:r w:rsidR="006B3EC1">
        <w:rPr>
          <w:rFonts w:asciiTheme="minorHAnsi" w:hAnsiTheme="minorHAnsi" w:cstheme="minorHAnsi"/>
          <w:sz w:val="16"/>
          <w:szCs w:val="16"/>
        </w:rPr>
        <w:t>.</w:t>
      </w:r>
    </w:p>
    <w:sectPr w:rsidR="00E61CD8" w:rsidRPr="0029476D">
      <w:pgSz w:w="11906" w:h="16838"/>
      <w:pgMar w:top="1440" w:right="1055" w:bottom="1440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2764E"/>
    <w:multiLevelType w:val="hybridMultilevel"/>
    <w:tmpl w:val="9FB0CF4A"/>
    <w:lvl w:ilvl="0" w:tplc="087849D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F2538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4EE2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8F18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4E68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3AF0F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4831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A0CD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9CBB2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5126CE"/>
    <w:multiLevelType w:val="hybridMultilevel"/>
    <w:tmpl w:val="F114120C"/>
    <w:lvl w:ilvl="0" w:tplc="C024BCEE">
      <w:start w:val="2"/>
      <w:numFmt w:val="decimal"/>
      <w:lvlText w:val="%1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86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C3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26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CAE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A1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CB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0A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86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21D3F"/>
    <w:multiLevelType w:val="hybridMultilevel"/>
    <w:tmpl w:val="F2B6E27C"/>
    <w:lvl w:ilvl="0" w:tplc="4EEAE8D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79" w:hanging="360"/>
      </w:pPr>
    </w:lvl>
    <w:lvl w:ilvl="2" w:tplc="1809001B" w:tentative="1">
      <w:start w:val="1"/>
      <w:numFmt w:val="lowerRoman"/>
      <w:lvlText w:val="%3."/>
      <w:lvlJc w:val="right"/>
      <w:pPr>
        <w:ind w:left="1799" w:hanging="180"/>
      </w:pPr>
    </w:lvl>
    <w:lvl w:ilvl="3" w:tplc="1809000F" w:tentative="1">
      <w:start w:val="1"/>
      <w:numFmt w:val="decimal"/>
      <w:lvlText w:val="%4."/>
      <w:lvlJc w:val="left"/>
      <w:pPr>
        <w:ind w:left="2519" w:hanging="360"/>
      </w:pPr>
    </w:lvl>
    <w:lvl w:ilvl="4" w:tplc="18090019" w:tentative="1">
      <w:start w:val="1"/>
      <w:numFmt w:val="lowerLetter"/>
      <w:lvlText w:val="%5."/>
      <w:lvlJc w:val="left"/>
      <w:pPr>
        <w:ind w:left="3239" w:hanging="360"/>
      </w:pPr>
    </w:lvl>
    <w:lvl w:ilvl="5" w:tplc="1809001B" w:tentative="1">
      <w:start w:val="1"/>
      <w:numFmt w:val="lowerRoman"/>
      <w:lvlText w:val="%6."/>
      <w:lvlJc w:val="right"/>
      <w:pPr>
        <w:ind w:left="3959" w:hanging="180"/>
      </w:pPr>
    </w:lvl>
    <w:lvl w:ilvl="6" w:tplc="1809000F" w:tentative="1">
      <w:start w:val="1"/>
      <w:numFmt w:val="decimal"/>
      <w:lvlText w:val="%7."/>
      <w:lvlJc w:val="left"/>
      <w:pPr>
        <w:ind w:left="4679" w:hanging="360"/>
      </w:pPr>
    </w:lvl>
    <w:lvl w:ilvl="7" w:tplc="18090019" w:tentative="1">
      <w:start w:val="1"/>
      <w:numFmt w:val="lowerLetter"/>
      <w:lvlText w:val="%8."/>
      <w:lvlJc w:val="left"/>
      <w:pPr>
        <w:ind w:left="5399" w:hanging="360"/>
      </w:pPr>
    </w:lvl>
    <w:lvl w:ilvl="8" w:tplc="1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D8"/>
    <w:rsid w:val="0000395D"/>
    <w:rsid w:val="0029476D"/>
    <w:rsid w:val="003E7867"/>
    <w:rsid w:val="006B3EC1"/>
    <w:rsid w:val="00E246CB"/>
    <w:rsid w:val="00E61CD8"/>
    <w:rsid w:val="00F2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D683"/>
  <w15:docId w15:val="{AD3B4296-AB3E-4D93-B206-84FFACF6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right="202" w:firstLine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itzpatrick@biodiversity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Businesses_actions-to-help-pollinators-2018-WEB.pdf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Businesses_actions-to-help-pollinators-2018-WEB.pdf</dc:title>
  <dc:subject/>
  <dc:creator>ghughes</dc:creator>
  <cp:keywords/>
  <cp:lastModifiedBy>Úna FitzPatrick</cp:lastModifiedBy>
  <cp:revision>6</cp:revision>
  <dcterms:created xsi:type="dcterms:W3CDTF">2021-02-10T10:35:00Z</dcterms:created>
  <dcterms:modified xsi:type="dcterms:W3CDTF">2021-02-10T10:40:00Z</dcterms:modified>
</cp:coreProperties>
</file>